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A05" w:rsidRDefault="00377A05" w:rsidP="00377A05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Сегодня на уроке вы изучите тему: </w:t>
      </w:r>
      <w:r w:rsidRPr="00377A0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Владимир Владимирович Маяковский. «Люблю», «Прозаседавшиеся».</w:t>
      </w:r>
    </w:p>
    <w:p w:rsidR="00711F40" w:rsidRPr="00377A05" w:rsidRDefault="00711F40" w:rsidP="00377A05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Чтобы просмотреть материал, нажмите на ссылку: </w:t>
      </w:r>
      <w:hyperlink r:id="rId6" w:history="1">
        <w:r>
          <w:rPr>
            <w:rStyle w:val="a5"/>
          </w:rPr>
          <w:t>https://resh.edu.ru/subject/lesson/2169/main/</w:t>
        </w:r>
      </w:hyperlink>
    </w:p>
    <w:p w:rsidR="00377A05" w:rsidRPr="00377A05" w:rsidRDefault="00377A05" w:rsidP="00377A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b/>
          <w:sz w:val="24"/>
          <w:szCs w:val="24"/>
        </w:rPr>
        <w:t>На этом уроке</w:t>
      </w:r>
      <w:r w:rsidRPr="00377A05">
        <w:rPr>
          <w:rFonts w:ascii="Times New Roman" w:hAnsi="Times New Roman" w:cs="Times New Roman"/>
          <w:sz w:val="24"/>
          <w:szCs w:val="24"/>
        </w:rPr>
        <w:t xml:space="preserve"> вы </w:t>
      </w:r>
    </w:p>
    <w:p w:rsidR="00377A05" w:rsidRPr="00377A05" w:rsidRDefault="00377A05" w:rsidP="00377A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i/>
          <w:sz w:val="24"/>
          <w:szCs w:val="24"/>
        </w:rPr>
        <w:t xml:space="preserve">- </w:t>
      </w:r>
      <w:proofErr w:type="gramStart"/>
      <w:r w:rsidRPr="00377A05">
        <w:rPr>
          <w:rFonts w:ascii="Times New Roman" w:hAnsi="Times New Roman" w:cs="Times New Roman"/>
          <w:i/>
          <w:sz w:val="24"/>
          <w:szCs w:val="24"/>
        </w:rPr>
        <w:t>узнаете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кто такие авангардисты; что такое «лесенка» Маяковского; какую систему стихосложения предпочитал поэт, в чём заключается новаторство его поэзии.</w:t>
      </w:r>
    </w:p>
    <w:p w:rsidR="00377A05" w:rsidRPr="00377A05" w:rsidRDefault="00377A05" w:rsidP="00377A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i/>
          <w:sz w:val="24"/>
          <w:szCs w:val="24"/>
        </w:rPr>
        <w:t>- научитесь</w:t>
      </w:r>
      <w:r w:rsidRPr="00377A05">
        <w:rPr>
          <w:rFonts w:ascii="Times New Roman" w:hAnsi="Times New Roman" w:cs="Times New Roman"/>
          <w:sz w:val="24"/>
          <w:szCs w:val="24"/>
        </w:rPr>
        <w:t xml:space="preserve"> анализировать и интерпретировать стихи; определять их метр и размер, находить в тексте неологизмы, метафоры, сравнения, гиперболы и др. средства художественной выразительности.</w:t>
      </w:r>
    </w:p>
    <w:p w:rsidR="00377A05" w:rsidRPr="00377A05" w:rsidRDefault="00377A05" w:rsidP="00377A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i/>
          <w:sz w:val="24"/>
          <w:szCs w:val="24"/>
        </w:rPr>
        <w:t>- сможете</w:t>
      </w:r>
      <w:r w:rsidRPr="00377A05">
        <w:rPr>
          <w:rFonts w:ascii="Times New Roman" w:hAnsi="Times New Roman" w:cs="Times New Roman"/>
          <w:sz w:val="24"/>
          <w:szCs w:val="24"/>
        </w:rPr>
        <w:t xml:space="preserve"> самостоятельно провести анализ стихотворений Маяковского и выявить особенности его стиля стихосложения, которые отличают его стихи от произведений других поэтов.</w:t>
      </w:r>
    </w:p>
    <w:p w:rsidR="00377A05" w:rsidRPr="00377A05" w:rsidRDefault="00377A05" w:rsidP="00377A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7A05">
        <w:rPr>
          <w:rFonts w:ascii="Times New Roman" w:hAnsi="Times New Roman" w:cs="Times New Roman"/>
          <w:b/>
          <w:sz w:val="24"/>
          <w:szCs w:val="24"/>
        </w:rPr>
        <w:t xml:space="preserve">Словарь: </w:t>
      </w:r>
    </w:p>
    <w:p w:rsidR="00377A05" w:rsidRPr="00377A05" w:rsidRDefault="00377A05" w:rsidP="00377A0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377A05">
        <w:rPr>
          <w:rFonts w:ascii="Times New Roman" w:hAnsi="Times New Roman" w:cs="Times New Roman"/>
          <w:sz w:val="24"/>
          <w:szCs w:val="24"/>
        </w:rPr>
        <w:t>Авангард, системы стихосложения, акцентный стих, новые средства художественной выразительности; метафора, сравнение, гротеск, ирония, сатира.</w:t>
      </w:r>
      <w:proofErr w:type="gramEnd"/>
    </w:p>
    <w:p w:rsidR="00377A05" w:rsidRPr="00377A05" w:rsidRDefault="00377A05" w:rsidP="00377A05">
      <w:pPr>
        <w:spacing w:after="0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Неологизмы — </w:t>
      </w:r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слово, значение слова или словосочетание, недавно появившееся в языке (новообразованное, отсутствовавшее ранее).</w:t>
      </w:r>
    </w:p>
    <w:p w:rsidR="00377A05" w:rsidRPr="00377A05" w:rsidRDefault="00377A05" w:rsidP="00377A05">
      <w:pPr>
        <w:spacing w:after="0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Неологизмы бывают нескольких видов:</w:t>
      </w:r>
    </w:p>
    <w:p w:rsidR="00377A05" w:rsidRPr="00377A05" w:rsidRDefault="00377A05" w:rsidP="00377A05">
      <w:pPr>
        <w:spacing w:after="0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1) слова, значения слов или словосочетания, которые воспринимаются как новые в языке; </w:t>
      </w:r>
    </w:p>
    <w:p w:rsidR="00377A05" w:rsidRPr="00377A05" w:rsidRDefault="00377A05" w:rsidP="00377A05">
      <w:pPr>
        <w:spacing w:after="0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2) слова, которые созданы специально для решения особой художественно-изобразительной задачи;</w:t>
      </w:r>
    </w:p>
    <w:p w:rsidR="00377A05" w:rsidRPr="00711F40" w:rsidRDefault="00377A05" w:rsidP="00377A05">
      <w:pPr>
        <w:spacing w:after="0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3) слова для обозначения новых понятий, вошедших в нашу жизнь вместе с развитием мышления или научно-технического прогресса.</w:t>
      </w:r>
    </w:p>
    <w:p w:rsidR="00377A05" w:rsidRPr="00377A05" w:rsidRDefault="00377A05" w:rsidP="00377A05">
      <w:pPr>
        <w:spacing w:after="0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СИЛЛАБИЧЕСКОЕ СТИХОСЛОЖЕНИ</w:t>
      </w:r>
      <w:proofErr w:type="gramStart"/>
      <w:r w:rsidRPr="00377A05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E</w:t>
      </w:r>
      <w:proofErr w:type="gramEnd"/>
      <w:r w:rsidRPr="00377A05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— слоговая система стихосложения, основанная на равенстве числа слогов в каждом стихе с обязательным ударением на предпоследнем слоге; </w:t>
      </w:r>
      <w:proofErr w:type="spellStart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равносложие</w:t>
      </w:r>
      <w:proofErr w:type="spellEnd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.</w:t>
      </w:r>
    </w:p>
    <w:p w:rsidR="00377A05" w:rsidRPr="00377A05" w:rsidRDefault="00377A05" w:rsidP="00377A05">
      <w:pPr>
        <w:spacing w:after="0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ТОНИЧЕСКОЕ СТИХОСЛОЖЕНИЕ — </w:t>
      </w:r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система стихосложения, в основе которой — равенство ударных слогов в стихах.</w:t>
      </w:r>
    </w:p>
    <w:p w:rsidR="00377A05" w:rsidRPr="00377A05" w:rsidRDefault="00377A05" w:rsidP="00377A05">
      <w:pPr>
        <w:spacing w:after="0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СИЛЛАБО-ТОНИЧЕСКОЕ СТИХОСЛОЖЕНИЕ — </w:t>
      </w:r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разновидность тонического стихосложения, способ организации стихотворения, при котором ударные и безударные слоги чередуются в определённом порядке, неизменном для всех строк стихотворения. </w:t>
      </w:r>
      <w:proofErr w:type="gramStart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На сильных местах метра располагаются (исключительно или преимущественно) </w:t>
      </w:r>
      <w:proofErr w:type="spellStart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фонологически</w:t>
      </w:r>
      <w:proofErr w:type="spellEnd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ударные, на слабых — безударные слоги.</w:t>
      </w:r>
      <w:proofErr w:type="gramEnd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Основные метры </w:t>
      </w:r>
      <w:proofErr w:type="spellStart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силабо</w:t>
      </w:r>
      <w:proofErr w:type="spellEnd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-тонического стихосложения — ямб, хорей, дактиль, амфибрахий, анапест.</w:t>
      </w:r>
    </w:p>
    <w:p w:rsidR="00377A05" w:rsidRPr="00377A05" w:rsidRDefault="00377A05" w:rsidP="00377A05">
      <w:pPr>
        <w:spacing w:after="0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 </w:t>
      </w:r>
      <w:r w:rsidRPr="00377A05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Акцентный стих</w:t>
      </w:r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— совсем не учитывает слоговой объём </w:t>
      </w:r>
      <w:proofErr w:type="spellStart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междуударных</w:t>
      </w:r>
      <w:proofErr w:type="spellEnd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промежутков, принадлежа, таким образом, целиком к тоническому стихосложению:</w:t>
      </w:r>
    </w:p>
    <w:p w:rsidR="00377A05" w:rsidRPr="00377A05" w:rsidRDefault="00377A05" w:rsidP="00377A05">
      <w:pPr>
        <w:spacing w:after="0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        «</w:t>
      </w:r>
      <w:proofErr w:type="spellStart"/>
      <w:proofErr w:type="gramStart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Стра́шное</w:t>
      </w:r>
      <w:proofErr w:type="spellEnd"/>
      <w:proofErr w:type="gramEnd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у меня́ </w:t>
      </w:r>
      <w:proofErr w:type="spellStart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го́ре</w:t>
      </w:r>
      <w:proofErr w:type="spellEnd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.</w:t>
      </w:r>
    </w:p>
    <w:p w:rsidR="00377A05" w:rsidRPr="00377A05" w:rsidRDefault="00377A05" w:rsidP="00377A05">
      <w:pPr>
        <w:spacing w:after="0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        </w:t>
      </w:r>
      <w:proofErr w:type="spellStart"/>
      <w:proofErr w:type="gramStart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Вероя́тно</w:t>
      </w:r>
      <w:proofErr w:type="spellEnd"/>
      <w:proofErr w:type="gramEnd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— </w:t>
      </w:r>
      <w:proofErr w:type="spellStart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лишу́сь</w:t>
      </w:r>
      <w:proofErr w:type="spellEnd"/>
      <w:r w:rsidRPr="00377A05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 сна́...»</w:t>
      </w:r>
    </w:p>
    <w:p w:rsidR="00377A05" w:rsidRPr="00711F40" w:rsidRDefault="00377A05" w:rsidP="00377A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eastAsia="MS Mincho" w:hAnsi="Times New Roman" w:cs="Times New Roman"/>
          <w:bCs/>
          <w:i/>
          <w:sz w:val="24"/>
          <w:szCs w:val="24"/>
          <w:lang w:eastAsia="ru-RU"/>
        </w:rPr>
        <w:t xml:space="preserve">         (В. Маяковский).</w:t>
      </w:r>
    </w:p>
    <w:p w:rsidR="00377A05" w:rsidRPr="00377A05" w:rsidRDefault="00377A05" w:rsidP="00377A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7A05">
        <w:rPr>
          <w:rFonts w:ascii="Times New Roman" w:hAnsi="Times New Roman" w:cs="Times New Roman"/>
          <w:b/>
          <w:sz w:val="24"/>
          <w:szCs w:val="24"/>
        </w:rPr>
        <w:t xml:space="preserve">Основные даты: </w:t>
      </w:r>
    </w:p>
    <w:p w:rsidR="00377A05" w:rsidRPr="00377A05" w:rsidRDefault="00377A05" w:rsidP="00377A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В. Маяковский (1893—1930);</w:t>
      </w:r>
    </w:p>
    <w:p w:rsidR="00377A05" w:rsidRPr="00377A05" w:rsidRDefault="00377A05" w:rsidP="00377A05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Поэма «Люблю» (1921—1922);</w:t>
      </w:r>
    </w:p>
    <w:p w:rsidR="00377A05" w:rsidRPr="00711F40" w:rsidRDefault="00377A05" w:rsidP="00711F40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стихотворение «Прозаседавшиеся» (1922).</w:t>
      </w:r>
    </w:p>
    <w:p w:rsidR="00377A05" w:rsidRPr="00377A05" w:rsidRDefault="00377A05" w:rsidP="00377A05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77A05">
        <w:rPr>
          <w:rFonts w:ascii="Times New Roman" w:hAnsi="Times New Roman" w:cs="Times New Roman"/>
          <w:b/>
          <w:i/>
          <w:sz w:val="24"/>
          <w:szCs w:val="24"/>
        </w:rPr>
        <w:t>Основное содержание урока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Стихи В. Маяковского трудно спутать с произведениями других авторов — настолько они своеобразны и оригинальны. Недаром поэт считается одной из самых ярких фигур русского авангарда — литературного направления начала ХХ века.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Слово «авангард» переводится с греческого как «передовой отряд».</w:t>
      </w:r>
      <w:proofErr w:type="gramEnd"/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 Авангардисты стремились к обновлению традиционных форм и способов изображения действительности, пародировали общепринятые правила и нормы, создавали новые экспериментальные формы, объединяющие разные виды художественного творчества, искали новые приёмы передачи мысли и переживаний лирического «я» в поэзии. 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Маяковский придумывал для своих стихов новые ритмы, записывал их лесенкой, которая помогала их читать, правильно расставлять ударения и паузы, так как запятых оказывалось недостаточно. Рифма у Маяковского также нетрадиционная, часто неточная, но богатая. Поэт часто использовал неологизмы, яркие сравнения и метафоры, олицетворения, гиперболу и гротеск, аллитерацию и другие средства художественной выразительности.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 xml:space="preserve">Сам Маяковский был яркой, неординарной личностью: прямой, резкий, энергичный, категоричный, обладающий масштабным мышлением, целиком устремлённым в будущее, и при этом он был поэтической, лирической натурой с весьма ранимой, нежной и любящей весь мир душой. </w:t>
      </w:r>
      <w:proofErr w:type="gramEnd"/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В двух предложенных вам сегодня для изучения произведениях В. Маяковского мы сможем увидеть это необычайное сочетание душевных качеств поэт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В 1921—1922 годах Владимир Маяковский написал небольшую поэму «Люблю» из 11 глав, в которой обрисовал характер чувства, которое перевернуло душу поэта. В первых главах поэт описывает детство своего двойника — лирического героя, пору его формирования и становления как личности. Ему не пришлось учиться более 4-х лет: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 Меня ж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из 5-го вышибли класса. 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Пошли швырять в московские тюрьмы.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Образование поэт получал на улице: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А я обучался азбуке с вывесок,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листая страницы железа и жести.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Но ученье не всегда идёт на пользу. Поэт с презрением пишет о «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болоночьих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 xml:space="preserve">» «кучерявых лириках», благополучных буржуа, тех, что выучили французский язык и пишут о том, что узнали из книжек, но не способны к искреннему проявлению чувства, кто умеет только приторно рассуждать о любви, да вздыхать о 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Булонском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 xml:space="preserve"> лесе или шуме прибоя. Он протестует против приземлённой, мещанской, продажной по сути любви.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  Меня вот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любить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учили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Бутырках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>.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Что мне тоска о 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Булонском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 xml:space="preserve"> лесе?!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Что мне вздох от видов на море?! 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Научатся,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сядут —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чтоб нравиться даме,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мыслишки звякают 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лбёнками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медненькими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>.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А я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говорил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с одними домами.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Одни водокачки мне собеседниками.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7A05">
        <w:rPr>
          <w:rFonts w:ascii="Times New Roman" w:hAnsi="Times New Roman" w:cs="Times New Roman"/>
          <w:sz w:val="24"/>
          <w:szCs w:val="24"/>
        </w:rPr>
        <w:t>В противовес искусственной, надуманной «книжной» любви, поэт воспевает настоящую жизнь и любовь, настоянную на реальных, непосредственных ощущениях и впечатлениях: свободную, чистую, искреннюю, готовую объять весь мир.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Поэт подчёркивает своё «дикарство», свою 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неиспорченность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 xml:space="preserve"> заученными чужими мыслями и клише взамен настоящего, естественного чувства, которое огромно. Его сердце вмещает весь мир и открыто всему: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Столиц сердцебиение дикое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ловил я,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Страстною площадью лёжа.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Враспашку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 xml:space="preserve"> —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сердце почти что снаружи —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себя открываю и солнцу и луже.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Входите страстями!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Любовями 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влазьте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>!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Отныне я сердцем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править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не властен.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lastRenderedPageBreak/>
        <w:t xml:space="preserve">  На мне ж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с ума сошла анатомия.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Сплошное сердце —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гудит повсеместно.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 …комок сердечный разросся громадой: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громада любовь,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громада ненависть.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Чтобы подчеркнуть огромность этой любви, поэт прибегает к образному, гиперболизированному, метафорическому описанию почти физического ощущения: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Под ношей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77A05">
        <w:rPr>
          <w:rFonts w:ascii="Times New Roman" w:hAnsi="Times New Roman" w:cs="Times New Roman"/>
          <w:sz w:val="24"/>
          <w:szCs w:val="24"/>
        </w:rPr>
        <w:t>но́ги</w:t>
      </w:r>
      <w:proofErr w:type="spellEnd"/>
      <w:proofErr w:type="gramEnd"/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шагали шатко…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тащусь сердечным придатком,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плеч подгибая косую сажень.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Распора не сдержат 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рёбровы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 xml:space="preserve"> дуги.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Грудная клетка трещала с натуги.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 Любовь здесь изображается Маяковским как всеохватывающее, неукротимое чувство, стихия, с которой самому герою справиться невозможно. 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Нужно сказать, что образ лирического героя стихотворения весьма близок облику самого поэта. Вот что писал о нём Луначарский: «Маяковский — человек очень большого роста, физически большая фигура, и этому соответствуют и его душевные свойства, размах его сознания, его страстей, его требований от жизни, его творческих сил. Этакому Маяковскому было тесно на свете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… И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отсюда проистекала очень большая тоска и очень большое одиночество Маяковского. Ему трудно было подобрать себе компанию под пару».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Слова Луначарского подтверждают и строки поэмы: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дамьё</w:t>
      </w:r>
      <w:proofErr w:type="spellEnd"/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от меня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ракетой шарахалось: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«Нам чтобы поменьше,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нам вроде танго бы…»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Но вот в его жизни появилась возлюбленная, не побоявшаяся «дикаря» и силы его любви. И поэт изображает её глазами сторонних наблюдательниц, которые сравнивают её с «укротительницей» «из зверинца».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«Такого любить?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Да этакий ринется!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Должно, укротительница.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Должно, из зверинца!»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Часть «Ты» является кульминационной. 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377A05">
        <w:rPr>
          <w:rFonts w:ascii="Times New Roman" w:hAnsi="Times New Roman" w:cs="Times New Roman"/>
          <w:b/>
          <w:i/>
          <w:sz w:val="24"/>
          <w:szCs w:val="24"/>
        </w:rPr>
        <w:t>Ты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Пришла —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деловито,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за рыком, за ростом,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взглянув,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разглядела просто мальчика.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Взяла,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отобрала сердце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lastRenderedPageBreak/>
        <w:t>и просто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пошла играть —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как девочка мячиком.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И каждая —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чудо будто видится —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где дама вкопалась,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а где девица.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«Такого любить?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Да этакий ринется!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Должно, укротительница.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Должно, из зверинца!»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А я ликую.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Нет его —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ига!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От радости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себя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не помня,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скакал,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индейцем свадебным прыгал,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так было весело,</w:t>
      </w:r>
    </w:p>
    <w:p w:rsidR="00377A05" w:rsidRPr="00377A05" w:rsidRDefault="00377A05" w:rsidP="00377A05">
      <w:pPr>
        <w:spacing w:after="0"/>
        <w:ind w:left="269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было легко мне.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Любимая сумела разглядеть за этим «рыком»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великовозрастного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«дикаря» «простого мальчика».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Взяла,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отобрала сердце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и просто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пошла играть —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как девочка мячиком.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Эта простота покорила лирического героя, который 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От радости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себя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не помня,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скакал,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индейцем свадебным прыгал,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так было весело,</w:t>
      </w:r>
    </w:p>
    <w:p w:rsidR="00377A05" w:rsidRPr="00377A05" w:rsidRDefault="00377A05" w:rsidP="00377A05">
      <w:pPr>
        <w:spacing w:after="0"/>
        <w:ind w:left="354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было легко мне.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Свалился непомерный груз с души, нашлась та, что вместила в себя его любовь и забрала из груди сердце: «Нет его — ига!»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В последней главке «Вывод» лирический герой утверждает, что его любовь «Не смоют… ни ссоры, ни вёрсты» и клянётся: «люблю неизменно и верно!»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Любовь у Маяковского — чувство особенное. Он писал: «Любовь — это жизнь, это главное. От неё разворачиваются и стихи, и дела, и всё пр. Любовь — это сердце всего. Если оно прекратит работу, всё остальное отмирает, делается лишним, ненужным. Но если сердце работает, оно не может не проявляться во всём. Но если нет деятельности, я мёртв».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7A05">
        <w:rPr>
          <w:rFonts w:ascii="Times New Roman" w:hAnsi="Times New Roman" w:cs="Times New Roman"/>
          <w:sz w:val="24"/>
          <w:szCs w:val="24"/>
        </w:rPr>
        <w:t>Личное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и общественное были тесно связаны в сознании поэта. За любое дело он берётся со страстью, работает яростно, с полной самоотдачей, относится к нему так же самоотверженно, как и к любви.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Как вспоминала Лиля Брик, которой была посвящена поэма «Люблю»: «В Маяковском была исступлённая любовь к жизни, любовь ко всем её проявлениям — к революции, к искусству, к работе, ко мне, к женщинам, к азарту, к воздуху, которым он дышал. Его удивительная энергия преодолевала все препятствия». 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 2.  Однако были явления в жизни молодого советского общества, которые Маяковский ненавидел с той же силой. Он боролся с ними тем оружием, которым владел в совершенстве. В 1921—1922 годах </w:t>
      </w:r>
      <w:r w:rsidRPr="00377A05">
        <w:rPr>
          <w:rFonts w:ascii="Times New Roman" w:hAnsi="Times New Roman" w:cs="Times New Roman"/>
          <w:sz w:val="24"/>
          <w:szCs w:val="24"/>
        </w:rPr>
        <w:lastRenderedPageBreak/>
        <w:t xml:space="preserve">усиливаются сатирические мотивы в творчестве поэта. В марте 1922 года в газете «Известия» появляется стихотворение «Прозаседавшиеся». 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Прозаседавшиеся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Чуть ночь превратится в рассвет,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вижу каждый день я: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кто </w:t>
      </w:r>
      <w:proofErr w:type="gram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в</w:t>
      </w:r>
      <w:proofErr w:type="gram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глав,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кто в ком,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кто </w:t>
      </w:r>
      <w:proofErr w:type="gram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в</w:t>
      </w:r>
      <w:proofErr w:type="gram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полит,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кто в просвет,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расходится народ в учрежденья.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Обдают дождём дела бумажные,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чуть войдёшь в здание: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отобрав с полсотни —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самые важные! —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служащие расходятся на заседания.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proofErr w:type="gram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Заявишься</w:t>
      </w:r>
      <w:proofErr w:type="gram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: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«Не могут ли аудиенцию дать?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Хожу со времени </w:t>
      </w:r>
      <w:proofErr w:type="spellStart"/>
      <w:proofErr w:type="gram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о</w:t>
      </w:r>
      <w:proofErr w:type="gram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́на</w:t>
      </w:r>
      <w:proofErr w:type="spell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». —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«Товарищ Иван </w:t>
      </w:r>
      <w:proofErr w:type="spell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Ваныч</w:t>
      </w:r>
      <w:proofErr w:type="spell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ушли заседать —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объединение Тео и </w:t>
      </w:r>
      <w:proofErr w:type="spell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Гукона</w:t>
      </w:r>
      <w:proofErr w:type="spell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».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Исколесишь сто лестниц.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Свет не мил.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Опять: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«Через час велели прийти вам.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Заседают: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покупка склянки чернил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proofErr w:type="spell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Губкооперативом</w:t>
      </w:r>
      <w:proofErr w:type="spell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».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Через час: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ни секретаря,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ни секретарши нет —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голо!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Все до 22-х лет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на заседании комсомола.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Снова взбираюсь, глядя на ночь,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на верхний этаж семиэтажного дома.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«Пришёл товарищ Иван </w:t>
      </w:r>
      <w:proofErr w:type="spell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Ваныч</w:t>
      </w:r>
      <w:proofErr w:type="spell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?» —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«На заседании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А-</w:t>
      </w:r>
      <w:proofErr w:type="spell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бе</w:t>
      </w:r>
      <w:proofErr w:type="spell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-</w:t>
      </w:r>
      <w:proofErr w:type="spell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ве</w:t>
      </w:r>
      <w:proofErr w:type="spell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-</w:t>
      </w:r>
      <w:proofErr w:type="spell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ге</w:t>
      </w:r>
      <w:proofErr w:type="spell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-де-е-же-</w:t>
      </w:r>
      <w:proofErr w:type="spell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зе</w:t>
      </w:r>
      <w:proofErr w:type="spell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-кома».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Взъярённый,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на заседание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врываюсь лавиной,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дикие проклятья дорогой изрыгая.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И вижу: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сидят людей половины.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proofErr w:type="gram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О</w:t>
      </w:r>
      <w:proofErr w:type="gram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дьявольщина!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Где же половина другая?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«Зарезали!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Убили!»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Мечусь, оря.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От страшной картины свихнулся разум.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И слышу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спокойнейший голосок секретаря: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«</w:t>
      </w:r>
      <w:proofErr w:type="spell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Оне</w:t>
      </w:r>
      <w:proofErr w:type="spell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на двух заседаниях сразу.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В день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заседаний на двадцать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надо поспеть нам.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Поневоле приходится </w:t>
      </w:r>
      <w:proofErr w:type="spell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раздвояться</w:t>
      </w:r>
      <w:proofErr w:type="spell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До пояса здесь,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а остальное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там».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С волнением не уснёшь.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Утро раннее.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Мечтой встречаю рассвет ранний: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«О, хотя бы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ещё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одно заседание</w:t>
      </w:r>
    </w:p>
    <w:p w:rsidR="00377A05" w:rsidRPr="00377A05" w:rsidRDefault="00377A05" w:rsidP="00377A05">
      <w:pPr>
        <w:spacing w:after="0" w:line="240" w:lineRule="auto"/>
        <w:ind w:left="3540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относительно искоренения всех заседаний!»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 Это смелая, острая сатира на работу советских учреждений. Настоящим тормозом для развития общества стала бумажная волокита и обилие заседаний по любому поводу. Они занимают всё рабочее время служащих, чиновники становятся неуловимыми для посетителей. В результате становится невозможным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решение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каких бы то ни было вопросов. 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Поэт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иронизирует над ситуацией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>, называя очередное заседание «А-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ве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ге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>-де-е-же-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зе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 xml:space="preserve">-комом». 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Поэт прибегает к сарказму, гиперболе и гротеску, чтобы описать весь ужас положения посетителя, «исколесившего сто лестниц» в поисках ответственных лиц. «Взъярённый» посетитель врывается «лавиной», «дикие проклятья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дорогой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изрыгая», на очередное заседание и видит поражающую его воображение картину: «сидят людей половины…»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7A0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дьявольщина!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Где же половина другая? —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в мистическом ужасе восклицает посетитель.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Метафора раздвоения личности здесь находит буквальное воплощение: чиновники вынуждены раздваиваться, чтобы успеть на все запланированные заседания. Такой приём называется реализованной метафорой. Но всё же правильнее будет назвать этот приём гротеском — преувеличением, переводящим реальность в плоскость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фантастического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>.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«…В день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заседаний на двадцать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надо поспеть нам.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Поневоле приходится 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раздвояться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>.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До пояса здесь,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а остальное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там».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 Финал стихотворения также полон иронии: измученный за ночь этим кошмарным видением, лирический герой восклицает: 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О, хотя бы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ещё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одно заседание</w:t>
      </w:r>
    </w:p>
    <w:p w:rsidR="00377A05" w:rsidRPr="00377A05" w:rsidRDefault="00377A05" w:rsidP="00377A05">
      <w:pPr>
        <w:spacing w:after="0"/>
        <w:ind w:left="2832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относительно искоренения всех заседаний!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3. Маяковский провёл настоящую реформу ритмов и рифм в русской поэзии. Поэт использует рифму не только в конце строк, но и в начале: «улица / лица у догов годов резче»; рифмует конец строки с началом следующей: «Угрюмый дождь скосил глаза, / а за решеткой, чёткой…». Но и в тех случаях, когда Маяковский использовал созвучие на конце строк, он добивался нестандартной рифмы. Поэт использовал не только организующую, но и смысловую роль рифмы. Он выносил главное слово в конец строки и, по его </w:t>
      </w:r>
      <w:r w:rsidRPr="00377A05">
        <w:rPr>
          <w:rFonts w:ascii="Times New Roman" w:hAnsi="Times New Roman" w:cs="Times New Roman"/>
          <w:sz w:val="24"/>
          <w:szCs w:val="24"/>
        </w:rPr>
        <w:lastRenderedPageBreak/>
        <w:t xml:space="preserve">собственным словам, доставал к нему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рифму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во что бы то ни стало. Так возникла рифма «бумажные — важные» в стихотворении «Прозаседавшиеся». 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«…Моя рифмовка почти всегда необычайна и уж во всяком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до меня не употреблялась…» —  утверждал Маяковский. 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Поэт часто употребляет рифмы неточные, построенные на совпадении не всех, а отдельных звуков.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Но эта неточность компенсируется при чтении вслух: «рейте — рейде», «кляузе — маузер», «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плоше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 xml:space="preserve"> — лошадь», «атакована — штуковина», или дополняется созвучиями в предшествующих последнему ударному слогах: «короной — покорённой», «водица — воплотиться», «рыжий ребёнок — жеребёнок», «мистерии — подмастерье».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В «Прозаседавшихся» находим «двадцать — 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раздвояться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 xml:space="preserve">». Маяковский нередко использует составную рифму: </w:t>
      </w:r>
    </w:p>
    <w:p w:rsidR="00377A05" w:rsidRPr="00377A05" w:rsidRDefault="00377A05" w:rsidP="00377A05">
      <w:pPr>
        <w:spacing w:after="0"/>
        <w:ind w:left="212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…к тебе возвращаюсь, любимая.</w:t>
      </w:r>
    </w:p>
    <w:p w:rsidR="00377A05" w:rsidRPr="00377A05" w:rsidRDefault="00377A05" w:rsidP="00377A05">
      <w:pPr>
        <w:spacing w:after="0"/>
        <w:ind w:left="212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Моё это сердце,</w:t>
      </w:r>
    </w:p>
    <w:p w:rsidR="00377A05" w:rsidRPr="00377A05" w:rsidRDefault="00377A05" w:rsidP="00377A05">
      <w:pPr>
        <w:spacing w:after="0"/>
        <w:ind w:left="212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любуюсь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моим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я. 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 Автор необычайно расширяет круг рифмующихся слов и созвучий. Он словно бы играет со словом и звуком, обнаруживая их скрытые от возможности.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Большинство произведений Маяковского «свободно меняет размер от строфы к строфе». Он одинаково виртуозно владеет традиционными метрами и размерами — ямбом, хореем, дактилем, амфибрахием и анапестом, использующимися в силлабо-тонической системе стихосложения, а также вводит в поэтический обиход акцентный стих, 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тактовик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 xml:space="preserve">, дольник, которые характерны для тонической системы. 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Главную роль в организации ритма акцентного, декламационно-тонического стиха играют ударения, а число безударных слогов между ударениями может варьироваться от 0 до 6 и более слогов. Связывает строки такого стиха рифма, скрепляющая слова-сегменты лесенки. Примером такого акцентного стиха может служить стихотворение «Прозаседавшиеся».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Всё это помогало освободить стих от скованности и ограничений и приближало его к естественности высказывания в прозаической речи, помогая при этом выделять слова, несущие основную смысловую нагрузку.</w:t>
      </w:r>
    </w:p>
    <w:p w:rsidR="00377A05" w:rsidRPr="00377A05" w:rsidRDefault="00377A05" w:rsidP="00377A05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Маяковский, как истинный мастер стиха, умело пользовался всеми возможностями языка для создания сильного художественного впечатления. У него, как говорил Максим Горький «предельное чувство русского языка».</w:t>
      </w:r>
    </w:p>
    <w:p w:rsidR="00377A05" w:rsidRPr="00377A05" w:rsidRDefault="00377A05" w:rsidP="00711F40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В творчестве Маяковского, говоря словами Пушкина, «отразился </w:t>
      </w:r>
      <w:proofErr w:type="gramStart"/>
      <w:r w:rsidRPr="00377A05">
        <w:rPr>
          <w:rFonts w:ascii="Times New Roman" w:hAnsi="Times New Roman" w:cs="Times New Roman"/>
          <w:sz w:val="24"/>
          <w:szCs w:val="24"/>
        </w:rPr>
        <w:t>век</w:t>
      </w:r>
      <w:proofErr w:type="gramEnd"/>
      <w:r w:rsidRPr="00377A05">
        <w:rPr>
          <w:rFonts w:ascii="Times New Roman" w:hAnsi="Times New Roman" w:cs="Times New Roman"/>
          <w:sz w:val="24"/>
          <w:szCs w:val="24"/>
        </w:rPr>
        <w:t xml:space="preserve"> и современный человек изображён довольно верно».  Он жил в революционную эпоху и системное преобразование стиха, его метрики, 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рифмики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>, интонации, звучания, графики — сам поэт объяснял рождением нового мировосприятия, отношения к жизни, наполненной новыми смыслами и идеями. В нём выразился небывалый духовный рост человека новой эпохи и нового общества.</w:t>
      </w:r>
    </w:p>
    <w:p w:rsidR="00377A05" w:rsidRPr="00377A05" w:rsidRDefault="00377A05" w:rsidP="00377A0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77A05">
        <w:rPr>
          <w:rFonts w:ascii="Times New Roman" w:hAnsi="Times New Roman" w:cs="Times New Roman"/>
          <w:b/>
          <w:sz w:val="24"/>
          <w:szCs w:val="24"/>
        </w:rPr>
        <w:t>Основные выводы:</w:t>
      </w:r>
    </w:p>
    <w:p w:rsidR="00377A05" w:rsidRPr="00377A05" w:rsidRDefault="00377A05" w:rsidP="00377A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>1. В творчестве Маяковского с его отрицанием традиции и поиском новых форм в искусстве слова, отразилась эпоха радикальных перемен в состоянии общества: слом старого его устройства и строительство нового, невиданного ещё в истории государства социальной справедливости, созидание нового смысла и отношения к жизни.  В нём выразился небывалый духовный рост человека новой эпохи и нового общества.</w:t>
      </w:r>
    </w:p>
    <w:p w:rsidR="00377A05" w:rsidRPr="00377A05" w:rsidRDefault="00377A05" w:rsidP="00377A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7A05">
        <w:rPr>
          <w:rFonts w:ascii="Times New Roman" w:hAnsi="Times New Roman" w:cs="Times New Roman"/>
          <w:sz w:val="24"/>
          <w:szCs w:val="24"/>
        </w:rPr>
        <w:t xml:space="preserve">2. Системное преобразование стиха, его метрики, </w:t>
      </w:r>
      <w:proofErr w:type="spellStart"/>
      <w:r w:rsidRPr="00377A05">
        <w:rPr>
          <w:rFonts w:ascii="Times New Roman" w:hAnsi="Times New Roman" w:cs="Times New Roman"/>
          <w:sz w:val="24"/>
          <w:szCs w:val="24"/>
        </w:rPr>
        <w:t>рифмики</w:t>
      </w:r>
      <w:proofErr w:type="spellEnd"/>
      <w:r w:rsidRPr="00377A05">
        <w:rPr>
          <w:rFonts w:ascii="Times New Roman" w:hAnsi="Times New Roman" w:cs="Times New Roman"/>
          <w:sz w:val="24"/>
          <w:szCs w:val="24"/>
        </w:rPr>
        <w:t>, интонации, звучания, графики явились выражением нового мировосприятия, отношения к жизни, наполненной новыми смыслами и идеями.</w:t>
      </w:r>
    </w:p>
    <w:p w:rsidR="00377A05" w:rsidRPr="00377A05" w:rsidRDefault="00377A05" w:rsidP="00377A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A05">
        <w:rPr>
          <w:rFonts w:ascii="Times New Roman" w:hAnsi="Times New Roman" w:cs="Times New Roman"/>
          <w:b/>
          <w:sz w:val="24"/>
          <w:szCs w:val="24"/>
        </w:rPr>
        <w:t>Разбор типового тренировочного задания</w:t>
      </w: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2616"/>
        <w:gridCol w:w="6740"/>
      </w:tblGrid>
      <w:tr w:rsidR="00377A05" w:rsidRPr="00377A05" w:rsidTr="00A16FDD">
        <w:tc>
          <w:tcPr>
            <w:tcW w:w="9356" w:type="dxa"/>
            <w:gridSpan w:val="2"/>
          </w:tcPr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 1.</w:t>
            </w:r>
          </w:p>
        </w:tc>
      </w:tr>
      <w:tr w:rsidR="00377A05" w:rsidRPr="00377A05" w:rsidTr="00A16FDD">
        <w:tc>
          <w:tcPr>
            <w:tcW w:w="2616" w:type="dxa"/>
          </w:tcPr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Вид тестового задания</w:t>
            </w:r>
          </w:p>
        </w:tc>
        <w:tc>
          <w:tcPr>
            <w:tcW w:w="6740" w:type="dxa"/>
          </w:tcPr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Установление соответствия</w:t>
            </w:r>
          </w:p>
        </w:tc>
      </w:tr>
      <w:tr w:rsidR="00377A05" w:rsidRPr="00377A05" w:rsidTr="00A16FDD">
        <w:tc>
          <w:tcPr>
            <w:tcW w:w="2616" w:type="dxa"/>
          </w:tcPr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  <w:tc>
          <w:tcPr>
            <w:tcW w:w="6740" w:type="dxa"/>
          </w:tcPr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7A05" w:rsidRPr="00377A05" w:rsidTr="00A16FDD">
        <w:tc>
          <w:tcPr>
            <w:tcW w:w="2616" w:type="dxa"/>
          </w:tcPr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</w:tc>
        <w:tc>
          <w:tcPr>
            <w:tcW w:w="6740" w:type="dxa"/>
          </w:tcPr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3257"/>
              <w:gridCol w:w="3257"/>
            </w:tblGrid>
            <w:tr w:rsidR="00377A05" w:rsidRPr="00377A05" w:rsidTr="00A16FDD">
              <w:tc>
                <w:tcPr>
                  <w:tcW w:w="3257" w:type="dxa"/>
                </w:tcPr>
                <w:p w:rsidR="00377A05" w:rsidRPr="00377A05" w:rsidRDefault="00377A05" w:rsidP="00377A05">
                  <w:pP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377A05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t xml:space="preserve">ТОНИЧЕСКОЕ СТИХОСЛОЖЕНИЕ </w:t>
                  </w:r>
                </w:p>
              </w:tc>
              <w:tc>
                <w:tcPr>
                  <w:tcW w:w="3257" w:type="dxa"/>
                </w:tcPr>
                <w:p w:rsidR="00377A05" w:rsidRPr="00377A05" w:rsidRDefault="00377A05" w:rsidP="00377A05">
                  <w:pPr>
                    <w:jc w:val="both"/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377A0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— слоговая система стихосложения, основанная на равенстве числа слогов в каждом стихе с обязательным ударением на предпоследнем слоге; </w:t>
                  </w:r>
                  <w:proofErr w:type="spellStart"/>
                  <w:r w:rsidRPr="00377A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равносложие</w:t>
                  </w:r>
                  <w:proofErr w:type="spellEnd"/>
                  <w:r w:rsidRPr="00377A0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377A05" w:rsidRPr="00377A05" w:rsidTr="00A16FDD">
              <w:tc>
                <w:tcPr>
                  <w:tcW w:w="3257" w:type="dxa"/>
                </w:tcPr>
                <w:p w:rsidR="00377A05" w:rsidRPr="00377A05" w:rsidRDefault="00377A05" w:rsidP="00377A05">
                  <w:pP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377A05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lastRenderedPageBreak/>
                    <w:t xml:space="preserve">СИЛЛАБО-ТОНИЧЕСКОЕ СТИХОСЛОЖЕНИЕ </w:t>
                  </w:r>
                </w:p>
              </w:tc>
              <w:tc>
                <w:tcPr>
                  <w:tcW w:w="3257" w:type="dxa"/>
                </w:tcPr>
                <w:p w:rsidR="00377A05" w:rsidRPr="00377A05" w:rsidRDefault="00377A05" w:rsidP="00377A05">
                  <w:pPr>
                    <w:spacing w:line="276" w:lineRule="auto"/>
                    <w:jc w:val="both"/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7A05">
                    <w:rPr>
                      <w:rFonts w:ascii="Times New Roman" w:eastAsia="MS Mincho" w:hAnsi="Times New Roman" w:cs="Times New Roman"/>
                      <w:sz w:val="24"/>
                      <w:szCs w:val="24"/>
                      <w:lang w:eastAsia="ru-RU"/>
                    </w:rPr>
                    <w:t>— система стихосложения, в основе которой — равенство ударных слогов в стихах.</w:t>
                  </w:r>
                </w:p>
                <w:p w:rsidR="00377A05" w:rsidRPr="00377A05" w:rsidRDefault="00377A05" w:rsidP="00377A05">
                  <w:pP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377A05" w:rsidRPr="00377A05" w:rsidTr="00A16FDD">
              <w:tc>
                <w:tcPr>
                  <w:tcW w:w="3257" w:type="dxa"/>
                </w:tcPr>
                <w:p w:rsidR="00377A05" w:rsidRPr="00377A05" w:rsidRDefault="00377A05" w:rsidP="00377A05">
                  <w:pPr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</w:pPr>
                  <w:r w:rsidRPr="00377A05">
                    <w:rPr>
                      <w:rFonts w:ascii="Times New Roman" w:eastAsia="Times New Roman" w:hAnsi="Times New Roman" w:cs="Times New Roman"/>
                      <w:noProof/>
                      <w:color w:val="000000"/>
                      <w:sz w:val="24"/>
                      <w:szCs w:val="24"/>
                    </w:rPr>
                    <w:t>СИЛЛАБИЧЕСКОЕ СТИХОСЛОЖЕНИE</w:t>
                  </w:r>
                </w:p>
              </w:tc>
              <w:tc>
                <w:tcPr>
                  <w:tcW w:w="3257" w:type="dxa"/>
                </w:tcPr>
                <w:p w:rsidR="00377A05" w:rsidRPr="00377A05" w:rsidRDefault="00377A05" w:rsidP="00377A05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</w:pPr>
                  <w:r w:rsidRPr="00377A0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— способ организации стихотворения, при котором ударные и безударные слоги чередуются в определённом порядке, неизменном для всех строк стихотворения. </w:t>
                  </w:r>
                  <w:proofErr w:type="gramStart"/>
                  <w:r w:rsidRPr="00377A0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На сильных местах метра располагаются (исключительно или преимущественно) ударные, на слабых — безударные слоги.</w:t>
                  </w:r>
                  <w:proofErr w:type="gramEnd"/>
                  <w:r w:rsidRPr="00377A0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 xml:space="preserve"> Основные метры </w:t>
                  </w:r>
                  <w:proofErr w:type="spellStart"/>
                  <w:r w:rsidRPr="00377A0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силабо</w:t>
                  </w:r>
                  <w:proofErr w:type="spellEnd"/>
                  <w:r w:rsidRPr="00377A05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</w:rPr>
                    <w:t>-тонического стихосложения — ямб, хорей, дактиль, амфибрахий, анапест.</w:t>
                  </w:r>
                </w:p>
              </w:tc>
            </w:tr>
          </w:tbl>
          <w:p w:rsidR="00377A05" w:rsidRPr="00377A05" w:rsidRDefault="00377A05" w:rsidP="00377A05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77A05" w:rsidRPr="00377A05" w:rsidRDefault="00377A05" w:rsidP="00377A05">
      <w:pPr>
        <w:spacing w:after="0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</w:p>
    <w:p w:rsidR="00377A05" w:rsidRPr="00377A05" w:rsidRDefault="00377A05" w:rsidP="00377A05">
      <w:pPr>
        <w:spacing w:after="0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Стратегия выполнения задания:</w:t>
      </w:r>
    </w:p>
    <w:p w:rsidR="00377A05" w:rsidRPr="00377A05" w:rsidRDefault="00377A05" w:rsidP="00377A05">
      <w:pPr>
        <w:spacing w:after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1.</w:t>
      </w: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>Внимательно прочитайте задание, оцените его содержательную нагрузку, определите логику и последовательность выполнения задания.</w:t>
      </w:r>
    </w:p>
    <w:p w:rsidR="00377A05" w:rsidRPr="00377A05" w:rsidRDefault="00377A05" w:rsidP="00377A05">
      <w:pPr>
        <w:spacing w:after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2.</w:t>
      </w: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 xml:space="preserve">Вспомните принципы </w:t>
      </w:r>
      <w:r w:rsidRPr="00377A05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тонического, силлабического и силлабо-тонического стихосложения</w:t>
      </w: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377A05" w:rsidRPr="00377A05" w:rsidRDefault="00377A05" w:rsidP="00377A05">
      <w:pPr>
        <w:spacing w:after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3.</w:t>
      </w: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>Попробуйте определить: что есть что, просмотрите сначала все варианты ответов.</w:t>
      </w:r>
    </w:p>
    <w:p w:rsidR="00377A05" w:rsidRPr="00377A05" w:rsidRDefault="00377A05" w:rsidP="00377A05">
      <w:pPr>
        <w:spacing w:after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4.</w:t>
      </w: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>Затем выберите верные ответы и проверьте себя.</w:t>
      </w:r>
    </w:p>
    <w:p w:rsidR="00377A05" w:rsidRPr="00377A05" w:rsidRDefault="00377A05" w:rsidP="00377A05">
      <w:pPr>
        <w:spacing w:after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:rsidR="00377A05" w:rsidRPr="00377A05" w:rsidRDefault="00377A05" w:rsidP="00377A05">
      <w:pPr>
        <w:spacing w:after="0"/>
        <w:jc w:val="center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Разбор типового контрольного задания</w:t>
      </w:r>
    </w:p>
    <w:p w:rsidR="00377A05" w:rsidRPr="00377A05" w:rsidRDefault="00377A05" w:rsidP="00377A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"/>
        <w:tblW w:w="9356" w:type="dxa"/>
        <w:tblInd w:w="108" w:type="dxa"/>
        <w:tblLook w:val="04A0" w:firstRow="1" w:lastRow="0" w:firstColumn="1" w:lastColumn="0" w:noHBand="0" w:noVBand="1"/>
      </w:tblPr>
      <w:tblGrid>
        <w:gridCol w:w="2616"/>
        <w:gridCol w:w="6740"/>
      </w:tblGrid>
      <w:tr w:rsidR="00377A05" w:rsidRPr="00377A05" w:rsidTr="00A16FDD">
        <w:tc>
          <w:tcPr>
            <w:tcW w:w="2616" w:type="dxa"/>
          </w:tcPr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Вид контрольного задания</w:t>
            </w:r>
          </w:p>
        </w:tc>
        <w:tc>
          <w:tcPr>
            <w:tcW w:w="6740" w:type="dxa"/>
          </w:tcPr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Множественный выбор</w:t>
            </w:r>
          </w:p>
        </w:tc>
      </w:tr>
      <w:tr w:rsidR="00377A05" w:rsidRPr="00377A05" w:rsidTr="00A16FDD">
        <w:tc>
          <w:tcPr>
            <w:tcW w:w="2616" w:type="dxa"/>
          </w:tcPr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Текст задания</w:t>
            </w:r>
          </w:p>
        </w:tc>
        <w:tc>
          <w:tcPr>
            <w:tcW w:w="6740" w:type="dxa"/>
          </w:tcPr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Посмотрите на схему строфы из стихотворения В. Маяковского «Прозаседавшиеся». Как называется такой метр?</w:t>
            </w: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Чу́ть</w:t>
            </w:r>
            <w:proofErr w:type="spellEnd"/>
            <w:proofErr w:type="gram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но́чь</w:t>
            </w:r>
            <w:proofErr w:type="spell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пре-вра-ти́т-ся</w:t>
            </w:r>
            <w:proofErr w:type="spell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рас-све́т</w:t>
            </w:r>
            <w:proofErr w:type="spell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, //</w:t>
            </w: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  —́   —́      —  —  —́   —     —     —́</w:t>
            </w: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ви</w:t>
            </w:r>
            <w:proofErr w:type="spellEnd"/>
            <w:proofErr w:type="gram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́-</w:t>
            </w:r>
            <w:proofErr w:type="spellStart"/>
            <w:proofErr w:type="gram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жу</w:t>
            </w:r>
            <w:proofErr w:type="spell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ка́ж-дый</w:t>
            </w:r>
            <w:proofErr w:type="spell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де́нь</w:t>
            </w:r>
            <w:proofErr w:type="spell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 я́: //</w:t>
            </w: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—́ —  —́    —     —́  —́</w:t>
            </w: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кто́ в </w:t>
            </w:r>
            <w:proofErr w:type="spell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гла́в</w:t>
            </w:r>
            <w:proofErr w:type="spell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, / кто́ в </w:t>
            </w:r>
            <w:proofErr w:type="spellStart"/>
            <w:proofErr w:type="gram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́м</w:t>
            </w:r>
            <w:proofErr w:type="spell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, / </w:t>
            </w: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—́    —́         —́   —́               </w:t>
            </w: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кто́ в </w:t>
            </w:r>
            <w:proofErr w:type="spellStart"/>
            <w:proofErr w:type="gram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по-ли</w:t>
            </w:r>
            <w:proofErr w:type="gram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́т</w:t>
            </w:r>
            <w:proofErr w:type="spell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, / кто́ в </w:t>
            </w:r>
            <w:proofErr w:type="spell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про-све́т</w:t>
            </w:r>
            <w:proofErr w:type="spell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, //</w:t>
            </w: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—́    —      — ́   —́   —      —́</w:t>
            </w: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рас-хо</w:t>
            </w:r>
            <w:proofErr w:type="gram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́-</w:t>
            </w:r>
            <w:proofErr w:type="spellStart"/>
            <w:proofErr w:type="gram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дит-ся</w:t>
            </w:r>
            <w:proofErr w:type="spell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на-ро́д</w:t>
            </w:r>
            <w:proofErr w:type="spell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уч-реж-де́нь-я</w:t>
            </w:r>
            <w:proofErr w:type="spellEnd"/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t>—  —́   —  —  — —́    —   —    —́   —.</w:t>
            </w:r>
          </w:p>
          <w:p w:rsidR="00377A05" w:rsidRPr="00377A05" w:rsidRDefault="00377A05" w:rsidP="00377A05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377A05" w:rsidRPr="00377A05" w:rsidTr="00A16FDD">
        <w:tc>
          <w:tcPr>
            <w:tcW w:w="2616" w:type="dxa"/>
          </w:tcPr>
          <w:p w:rsidR="00377A05" w:rsidRPr="00377A05" w:rsidRDefault="00377A05" w:rsidP="00377A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Варианты ответов</w:t>
            </w:r>
          </w:p>
        </w:tc>
        <w:tc>
          <w:tcPr>
            <w:tcW w:w="6740" w:type="dxa"/>
          </w:tcPr>
          <w:p w:rsidR="00377A05" w:rsidRPr="00377A05" w:rsidRDefault="00377A05" w:rsidP="00377A05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eastAsia="Times New Roman" w:hAnsi="Times New Roman" w:cs="Times New Roman"/>
                <w:sz w:val="24"/>
                <w:szCs w:val="24"/>
              </w:rPr>
              <w:t>1. акцентный стих;</w:t>
            </w:r>
          </w:p>
          <w:p w:rsidR="00377A05" w:rsidRPr="00377A05" w:rsidRDefault="00377A05" w:rsidP="00377A05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eastAsia="Times New Roman" w:hAnsi="Times New Roman" w:cs="Times New Roman"/>
                <w:sz w:val="24"/>
                <w:szCs w:val="24"/>
              </w:rPr>
              <w:t>2. 4-ударник;</w:t>
            </w:r>
          </w:p>
          <w:p w:rsidR="00377A05" w:rsidRPr="00377A05" w:rsidRDefault="00377A05" w:rsidP="00377A05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7A05">
              <w:rPr>
                <w:rFonts w:ascii="Times New Roman" w:eastAsia="Times New Roman" w:hAnsi="Times New Roman" w:cs="Times New Roman"/>
                <w:sz w:val="24"/>
                <w:szCs w:val="24"/>
              </w:rPr>
              <w:t>3. тонический стих.</w:t>
            </w:r>
          </w:p>
        </w:tc>
      </w:tr>
    </w:tbl>
    <w:p w:rsidR="00377A05" w:rsidRPr="00377A05" w:rsidRDefault="00377A05" w:rsidP="00377A05">
      <w:pPr>
        <w:spacing w:after="0"/>
        <w:rPr>
          <w:rFonts w:ascii="Times New Roman" w:eastAsia="MS Mincho" w:hAnsi="Times New Roman" w:cs="Times New Roman"/>
          <w:i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i/>
          <w:sz w:val="24"/>
          <w:szCs w:val="24"/>
          <w:lang w:eastAsia="ru-RU"/>
        </w:rPr>
        <w:t>Стратегия выполнения задания:</w:t>
      </w:r>
    </w:p>
    <w:p w:rsidR="00377A05" w:rsidRPr="00377A05" w:rsidRDefault="00377A05" w:rsidP="00377A05">
      <w:pPr>
        <w:spacing w:after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1.</w:t>
      </w: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>Внимательно прочитаете задание, оцените его содержательную нагрузку, определите логику и последовательность выполнения задания.</w:t>
      </w:r>
    </w:p>
    <w:p w:rsidR="00377A05" w:rsidRPr="00377A05" w:rsidRDefault="00377A05" w:rsidP="00377A05">
      <w:pPr>
        <w:spacing w:after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2.</w:t>
      </w: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>Вспомните основные стихотворные размеры: ямб, хорей, дактиль, анапест, амфибрахий.</w:t>
      </w:r>
    </w:p>
    <w:p w:rsidR="00377A05" w:rsidRDefault="00377A05" w:rsidP="00377A05">
      <w:pPr>
        <w:spacing w:after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3.</w:t>
      </w:r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ab/>
        <w:t xml:space="preserve">Попробуйте определить размер. Это может не получиться. </w:t>
      </w:r>
      <w:proofErr w:type="gramStart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>Исходя из этого выберите</w:t>
      </w:r>
      <w:proofErr w:type="gramEnd"/>
      <w:r w:rsidRPr="00377A0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верные ответы и проверьте себя.</w:t>
      </w:r>
    </w:p>
    <w:p w:rsidR="00711F40" w:rsidRPr="00377A05" w:rsidRDefault="00711F40" w:rsidP="00377A05">
      <w:pPr>
        <w:spacing w:after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Выполните задания </w:t>
      </w:r>
      <w:proofErr w:type="gramStart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нажмите на ссылку </w:t>
      </w:r>
      <w:hyperlink r:id="rId7" w:anchor="159061" w:history="1">
        <w:r>
          <w:rPr>
            <w:rStyle w:val="a5"/>
          </w:rPr>
          <w:t>https://resh.edu.ru/subject/lesson/2169/train/#159061</w:t>
        </w:r>
      </w:hyperlink>
      <w:bookmarkStart w:id="0" w:name="_GoBack"/>
      <w:bookmarkEnd w:id="0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</w:p>
    <w:p w:rsidR="00377A05" w:rsidRPr="00377A05" w:rsidRDefault="00377A05" w:rsidP="00377A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A05" w:rsidRPr="00377A05" w:rsidRDefault="00377A05" w:rsidP="00377A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77A05" w:rsidRPr="00377A05" w:rsidRDefault="00377A0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77A05" w:rsidRPr="00377A05" w:rsidSect="00711F40">
      <w:pgSz w:w="11906" w:h="16838"/>
      <w:pgMar w:top="426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65E9F"/>
    <w:multiLevelType w:val="multilevel"/>
    <w:tmpl w:val="A26A5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731C8C"/>
    <w:multiLevelType w:val="hybridMultilevel"/>
    <w:tmpl w:val="21DE843C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647"/>
    <w:rsid w:val="000E4647"/>
    <w:rsid w:val="00302829"/>
    <w:rsid w:val="00377A05"/>
    <w:rsid w:val="00711F40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A05"/>
    <w:pPr>
      <w:spacing w:after="160" w:line="259" w:lineRule="auto"/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77A05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77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11F4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A05"/>
    <w:pPr>
      <w:spacing w:after="160" w:line="259" w:lineRule="auto"/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377A05"/>
    <w:pPr>
      <w:spacing w:after="0" w:line="240" w:lineRule="auto"/>
    </w:pPr>
    <w:rPr>
      <w:rFonts w:eastAsia="MS Mincho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377A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11F4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6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169/tr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169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2692</Words>
  <Characters>15350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2020-04-12T12:44:00Z</dcterms:created>
  <dcterms:modified xsi:type="dcterms:W3CDTF">2020-04-12T13:01:00Z</dcterms:modified>
</cp:coreProperties>
</file>